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RightAligned"/>
      </w:pPr>
      <w:r>
        <w:t xml:space="preserve">Додаток 4</w:t>
      </w:r>
      <w:r>
        <w:br/>
        <w:t xml:space="preserve">до Порядку проведення атестації</w:t>
      </w:r>
      <w:r>
        <w:br/>
        <w:t xml:space="preserve">працівників сфери охорони здоров'я</w:t>
      </w:r>
      <w:r>
        <w:br/>
        <w:t xml:space="preserve">здоров'я</w:t>
      </w:r>
      <w:r>
        <w:br/>
        <w:t xml:space="preserve">(підпункт 2 пункту 1 розділу ІІІ)</w:t>
      </w:r>
    </w:p>
    <w:p/>
    <w:p/>
    <w:p>
      <w:pPr>
        <w:pStyle w:val="CenterBold"/>
      </w:pPr>
      <w:r>
        <w:t xml:space="preserve">Особисте освітнє портфоліо з результатами проходження</w:t>
      </w:r>
    </w:p>
    <w:p>
      <w:pPr>
        <w:pStyle w:val="CenterBold"/>
      </w:pPr>
      <w:r>
        <w:t xml:space="preserve">безперервного професійного розвитку</w:t>
      </w:r>
    </w:p>
    <w:p>
      <w:pPr>
        <w:pStyle w:val="CenterDate"/>
      </w:pPr>
      <w:r>
        <w:t xml:space="preserve">за </w:t>
      </w:r>
      <w:r>
        <w:rPr>
          <w:b/>
          <w:bCs/>
          <w:i/>
          <w:iCs/>
          <w:u w:val="single"/>
        </w:rPr>
        <w:t xml:space="preserve">2025</w:t>
      </w:r>
      <w:r>
        <w:t xml:space="preserve"> рік</w:t>
      </w:r>
    </w:p>
    <w:p/>
    <w:p>
      <w:pPr>
        <w:pStyle w:val="BodyText"/>
      </w:pPr>
      <w:r>
        <w:t xml:space="preserve">Прізвище, ім'я, по батькові (за наявності)</w:t>
      </w:r>
    </w:p>
    <w:p>
      <w:pPr>
        <w:pStyle w:val="BodyText"/>
      </w:pPr>
      <w:r>
        <w:rPr>
          <w:b/>
          <w:bCs/>
          <w:i/>
          <w:iCs/>
          <w:u w:val="single"/>
        </w:rPr>
        <w:t xml:space="preserve">Марущак Олексій Полікарпович</w:t>
      </w:r>
    </w:p>
    <w:p/>
    <w:p>
      <w:pPr>
        <w:pStyle w:val="BodyText"/>
      </w:pPr>
      <w:r>
        <w:t xml:space="preserve">Місце роботи (за наявності) (повна назва суб'єкта господарювання / прізвище, ім'я, по батькові (за наявності) фізичної особи – підприємця, код згідно з ЄДРПОУ (для юридичних осіб) або реєстраційний номер облікової картки платника податків (для фізичних осіб)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w:t>
      </w:r>
      <w:r>
        <w:rPr>
          <w:b/>
          <w:bCs/>
          <w:i/>
          <w:iCs/>
          <w:u w:val="single"/>
        </w:rPr>
        <w:t xml:space="preserve">ДЕРЖАВНА УСТАНОВА "ІНСТИТУТ ПАТОЛОГІЇ ХРЕБТА ТА СУГЛОБІВ ІМЕНІ ПРОФЕСОРА М.І.СИТЕНКА НАЦІОНАЛЬНОЇ АКАДЕМІЇ МЕДИЧНИХ НАУК УКРАЇНИ", ДУ "ІНСТИТУТ ПАТОЛОГІЇ ХРЕБТА ТА СУГЛОБІВ ІМЕНІ ПРОФЕСОРА М.І.СИТЕНКА НАЦІОНАЛЬНОЇ АКАДЕМІЇ МЕДИЧНИХ НАУК УКРАЇНИ", ЄДРПОУ: 02012214</w:t>
      </w:r>
      <w:r>
        <w:t xml:space="preserve">, що провадить господарську діяльність з медичної практики / банків пуповинної крові, інших тканин і клітин людини згідно з переліком, затвердженим Міністерством охорони здоров'я України, або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або діяльність з виробництва лікарських засобів, оптової та роздрібної торгівлі лікарськими засобами на підставі ліцензії від </w:t>
      </w:r>
      <w:r>
        <w:rPr>
          <w:b/>
          <w:bCs/>
          <w:i/>
          <w:iCs/>
        </w:rPr>
        <w:t xml:space="preserve">______</w:t>
      </w:r>
      <w:r>
        <w:t xml:space="preserve"> серія </w:t>
      </w:r>
      <w:r>
        <w:rPr>
          <w:b/>
          <w:bCs/>
          <w:i/>
          <w:iCs/>
        </w:rPr>
        <w:t xml:space="preserve">______</w:t>
      </w:r>
      <w:r>
        <w:t xml:space="preserve"> № </w:t>
      </w:r>
      <w:r>
        <w:rPr>
          <w:b/>
          <w:bCs/>
          <w:i/>
          <w:iCs/>
        </w:rPr>
        <w:t xml:space="preserve">______</w:t>
      </w:r>
      <w:r>
        <w:t xml:space="preserve"> (за наявності) / рішення про видачу ліцензії, затверджене наказом МОЗ від </w:t>
      </w:r>
      <w:r>
        <w:rPr>
          <w:b/>
          <w:bCs/>
          <w:i/>
          <w:iCs/>
          <w:u w:val="single"/>
        </w:rPr>
        <w:t xml:space="preserve">16.08.2012</w:t>
      </w:r>
      <w:r>
        <w:t xml:space="preserve"> № </w:t>
      </w:r>
      <w:r>
        <w:rPr>
          <w:b/>
          <w:bCs/>
          <w:i/>
          <w:iCs/>
          <w:u w:val="single"/>
        </w:rPr>
        <w:t xml:space="preserve">636</w:t>
      </w:r>
      <w:r>
        <w:t xml:space="preserve">, за спеціальностями (зазначаються всі спеціальності, за якими здійснюється господарська діяльність з урахуванням повідомлень про зміни, поданих до органу ліцензування): </w:t>
      </w:r>
      <w:r>
        <w:rPr>
          <w:b/>
          <w:bCs/>
          <w:i/>
          <w:iCs/>
          <w:u w:val="single"/>
        </w:rPr>
        <w:t xml:space="preserve">Лікувальна фізкультура і спортивна медицина, Фізична та реабілітаційна медицина, Епідеміологія, Медична психологія, мол. Сестринська справа, мол. Сестринська справа (операційна), Трансфузіологія, Дитяча анестезіологія, Ревматологія, Функціональна діагностика, Організація і управління охороною здоров'я, Ортопедія і травматологія, Анестезіологія, Педіатрія, Рентгенологія, Стоматологія, Онкологія, Клінічна лабораторна діагностика, Неврологія, Нейрохірургія, Терапія, Ультразвукова діагностика, Патологічна анатомія, Фізіотерапія, Лікувальна фізкультура, Трансплантологія, мол. Лабораторна справа (клініка), мол. Лабораторна справа (гігієна), мол. Рентгенологія, мол. Медична статистика, Дитяча ортопедія і травматологія</w:t>
      </w:r>
    </w:p>
    <w:p/>
    <w:p>
      <w:pPr>
        <w:pStyle w:val="BodyTextSpaced"/>
      </w:pPr>
      <w:r>
        <w:t xml:space="preserve">Займана посада: </w:t>
      </w:r>
      <w:r>
        <w:rPr>
          <w:b/>
          <w:bCs/>
          <w:i/>
          <w:iCs/>
          <w:u w:val="single"/>
        </w:rPr>
        <w:t xml:space="preserve">Завідувач відділенням ортопедичної артрології та ендопротезування </w:t>
      </w:r>
    </w:p>
    <w:p/>
    <w:p>
      <w:pPr>
        <w:pStyle w:val="BodyText"/>
      </w:pPr>
      <w:r>
        <w:t xml:space="preserve">Контактні дані (телефон, поштова адреса, адреса електронної пошти)</w:t>
      </w:r>
    </w:p>
    <w:p>
      <w:pPr>
        <w:pStyle w:val="BodyText"/>
      </w:pPr>
      <w:r>
        <w:rPr>
          <w:b/>
          <w:bCs/>
          <w:i/>
          <w:iCs/>
          <w:u w:val="single"/>
        </w:rPr>
        <w:t xml:space="preserve">Адреса електронної пошти: dr.marushchak@yahoo.com</w:t>
      </w:r>
    </w:p>
    <w:p>
      <w:pPr>
        <w:sectPr>
          <w:pgSz w:w="11906" w:h="16838" w:orient="portrait"/>
          <w:pgMar w:top="2cm" w:right="1.5cm" w:bottom="2cm" w:left="3cm" w:header="708" w:footer="708" w:gutter="0"/>
          <w:pgNumType/>
          <w:docGrid w:linePitch="360"/>
        </w:sectPr>
      </w:pPr>
    </w:p>
    <w:p>
      <w:r>
        <w:rPr>
          <w:rFonts w:ascii="Times New Roman" w:cs="Times New Roman" w:eastAsia="Times New Roman" w:hAnsi="Times New Roman"/>
          <w:b/>
          <w:bCs/>
          <w:sz w:val="24"/>
          <w:szCs w:val="24"/>
        </w:rPr>
        <w:t xml:space="preserve">I. Індивідуальні цілі професійного розвитку на рік</w:t>
      </w:r>
    </w:p>
    <w:p/>
    <w:tbl>
      <w:tblPr>
        <w:tblW w:type="dxa" w:w="933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54"/>
        <w:gridCol w:w="4382"/>
      </w:tblGrid>
      <w:tr>
        <w:tc>
          <w:tcPr>
            <w:tcW w:type="dxa" w:w="495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Опис компетентності (знання, уміння / навички), яку планується здобути та/або вдосконалити</w:t>
            </w:r>
          </w:p>
        </w:tc>
        <w:tc>
          <w:tcPr>
            <w:tcW w:type="dxa" w:w="438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Очікуваний результат (як планується застосовувати здобуту та/або вдосконалену компетентність)</w:t>
            </w:r>
          </w:p>
        </w:tc>
      </w:tr>
      <w:tr>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Оптимізувати застосування сучасних клінічних протоколів у щоденній практиці з урахуванням посадових обов’язків.</w:t>
            </w:r>
          </w:p>
        </w:tc>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Набуті компетентності планується інтегрувати в алгоритми прийняття рішень для підвищення якості надання послуг.</w:t>
            </w:r>
          </w:p>
        </w:tc>
      </w:tr>
    </w:tbl>
    <w:p/>
    <w:p>
      <w:r>
        <w:rPr>
          <w:rFonts w:ascii="Times New Roman" w:cs="Times New Roman" w:eastAsia="Times New Roman" w:hAnsi="Times New Roman"/>
          <w:b/>
          <w:bCs/>
          <w:sz w:val="24"/>
          <w:szCs w:val="24"/>
        </w:rPr>
        <w:t xml:space="preserve">Рекомендації за місцем роботи щодо розвитку професійних компетентностей</w:t>
      </w:r>
    </w:p>
    <w:p>
      <w:r>
        <w:rPr>
          <w:rFonts w:ascii="Times New Roman" w:cs="Times New Roman" w:eastAsia="Times New Roman" w:hAnsi="Times New Roman"/>
          <w:sz w:val="24"/>
          <w:szCs w:val="24"/>
        </w:rPr>
        <w:t xml:space="preserve">Підтримувати участь у дистанційних курсах і тренінгах для планового оновлення компетентностей.</w:t>
      </w:r>
    </w:p>
    <w:p/>
    <w:p/>
    <w:p>
      <w:r>
        <w:rPr>
          <w:rFonts w:ascii="Times New Roman" w:cs="Times New Roman" w:eastAsia="Times New Roman" w:hAnsi="Times New Roman"/>
          <w:b/>
          <w:bCs/>
          <w:sz w:val="24"/>
          <w:szCs w:val="24"/>
        </w:rPr>
        <w:t xml:space="preserve">II. Інформація про види діяльності та здобуті компетентності (знання, уміння / навички)</w:t>
      </w:r>
    </w:p>
    <w:p/>
    <w:tbl>
      <w:tblPr>
        <w:tblW w:type="dxa" w:w="937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9"/>
        <w:gridCol w:w="1768"/>
        <w:gridCol w:w="2862"/>
        <w:gridCol w:w="1564"/>
        <w:gridCol w:w="1366"/>
        <w:gridCol w:w="1269"/>
      </w:tblGrid>
      <w:tr>
        <w:tc>
          <w:tcPr>
            <w:tcW w:type="dxa" w:w="54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 з/п</w:t>
            </w:r>
          </w:p>
        </w:tc>
        <w:tc>
          <w:tcPr>
            <w:tcW w:type="dxa" w:w="1768"/>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Вид діяльності</w:t>
            </w:r>
          </w:p>
        </w:tc>
        <w:tc>
          <w:tcPr>
            <w:tcW w:type="dxa" w:w="286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Здобуті та/або вдосконалені компетентності</w:t>
            </w:r>
          </w:p>
        </w:tc>
        <w:tc>
          <w:tcPr>
            <w:tcW w:type="dxa" w:w="156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Місце проведення</w:t>
            </w:r>
          </w:p>
        </w:tc>
        <w:tc>
          <w:tcPr>
            <w:tcW w:type="dxa" w:w="1366"/>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Дата / тривалість</w:t>
            </w:r>
          </w:p>
        </w:tc>
        <w:tc>
          <w:tcPr>
            <w:tcW w:type="dxa" w:w="126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Кількість балів</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1</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(OECD) | 16 congress European Hip Society </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17.10.2025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2</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Сучасні технології лікування та реабілітації захворювань і бойових ушкоджень опорно-рухової ситсеми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заходу поглиблено професійні знання і компетентності згідно з темою та офіційною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04.12.2025 - 04.12.2025 (11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3</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Публікація у Scopus/Web of Science | Дослідження напружено-деформованого стану моделі стегнової кістки з ревізійною ніжкою після розширеної проксимальної остеотомії залежно від варіантів фіксації кісткового клаптя серкляжним дротом</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підготовки публікації поглиблено аналітичні та науково-дослідницькі компетентності.</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20.06.2025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4</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Новітні концепції ендопротезування колінного та кульшового суглобів</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заходу поглиблено професійні знання і компетентності згідно з темою та офіційною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30.05.2025 - 31.05.2025 (14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Дитяча ортопедія та травматологія в умовах військового часу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20.02.2025 - 20.02.2025 (5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6</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Навчання на симуляційних тренінгах або тренінгах з оволодіння практичними навичками | Базовий курс з артроскопічної хірургії та ендопротезування колінного суглоба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тренінгу сформовано практичні навички та компетентності відповідно до програми симуляційного навчання.</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15.11.2025 - 15.11.2025 (10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7</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Ендопротезування кульшових суглобів в сучасних умовах</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18.09.2025 - 18.09.2025 (4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8</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Сучасна хірургія травм: виклики та рішення</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заходу поглиблено професійні знання і компетентності згідно з темою та офіційною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27.03.2025 - 28.03.2025 (18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9</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Сучасні проблеми хірургії суглобів та хребта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17.04.2025 - 17.04.2025 (2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w:t>
            </w:r>
          </w:p>
        </w:tc>
      </w:tr>
    </w:tbl>
    <w:p/>
    <w:p/>
    <w:p>
      <w:r>
        <w:rPr>
          <w:rFonts w:ascii="Times New Roman" w:cs="Times New Roman" w:eastAsia="Times New Roman" w:hAnsi="Times New Roman"/>
          <w:sz w:val="24"/>
          <w:szCs w:val="24"/>
        </w:rPr>
        <w:t xml:space="preserve">Додатки (оригінали документів, що підтверджують види діяльності та обліковані бали):</w:t>
      </w:r>
    </w:p>
    <w:p>
      <w:r>
        <w:rPr>
          <w:rFonts w:ascii="Times New Roman" w:cs="Times New Roman" w:eastAsia="Times New Roman" w:hAnsi="Times New Roman"/>
          <w:i/>
          <w:iCs/>
          <w:sz w:val="24"/>
          <w:szCs w:val="24"/>
        </w:rPr>
        <w:t xml:space="preserve">1. Сертифікат про участь в конференції</w:t>
      </w:r>
    </w:p>
    <w:p>
      <w:r>
        <w:rPr>
          <w:rFonts w:ascii="Times New Roman" w:cs="Times New Roman" w:eastAsia="Times New Roman" w:hAnsi="Times New Roman"/>
          <w:i/>
          <w:iCs/>
          <w:sz w:val="24"/>
          <w:szCs w:val="24"/>
        </w:rPr>
        <w:t xml:space="preserve">2. Сертифікат про участь в конференції 2025-2029-1017736-120238</w:t>
      </w:r>
    </w:p>
    <w:p>
      <w:r>
        <w:rPr>
          <w:rFonts w:ascii="Times New Roman" w:cs="Times New Roman" w:eastAsia="Times New Roman" w:hAnsi="Times New Roman"/>
          <w:i/>
          <w:iCs/>
          <w:sz w:val="24"/>
          <w:szCs w:val="24"/>
        </w:rPr>
        <w:t xml:space="preserve">3. Копія публікації</w:t>
      </w:r>
    </w:p>
    <w:p>
      <w:r>
        <w:rPr>
          <w:rFonts w:ascii="Times New Roman" w:cs="Times New Roman" w:eastAsia="Times New Roman" w:hAnsi="Times New Roman"/>
          <w:i/>
          <w:iCs/>
          <w:sz w:val="24"/>
          <w:szCs w:val="24"/>
        </w:rPr>
        <w:t xml:space="preserve">4. Сертифікат про участь в конференції 2025-2029-1008023-600193</w:t>
      </w:r>
    </w:p>
    <w:p>
      <w:r>
        <w:rPr>
          <w:rFonts w:ascii="Times New Roman" w:cs="Times New Roman" w:eastAsia="Times New Roman" w:hAnsi="Times New Roman"/>
          <w:i/>
          <w:iCs/>
          <w:sz w:val="24"/>
          <w:szCs w:val="24"/>
        </w:rPr>
        <w:t xml:space="preserve">5. Сертифікат про участь в конференції 2025-2159-1005568-100072</w:t>
      </w:r>
    </w:p>
    <w:p>
      <w:r>
        <w:rPr>
          <w:rFonts w:ascii="Times New Roman" w:cs="Times New Roman" w:eastAsia="Times New Roman" w:hAnsi="Times New Roman"/>
          <w:i/>
          <w:iCs/>
          <w:sz w:val="24"/>
          <w:szCs w:val="24"/>
        </w:rPr>
        <w:t xml:space="preserve">6. Сертифікат 2025-2122-1014575-100006</w:t>
      </w:r>
    </w:p>
    <w:p>
      <w:r>
        <w:rPr>
          <w:rFonts w:ascii="Times New Roman" w:cs="Times New Roman" w:eastAsia="Times New Roman" w:hAnsi="Times New Roman"/>
          <w:i/>
          <w:iCs/>
          <w:sz w:val="24"/>
          <w:szCs w:val="24"/>
        </w:rPr>
        <w:t xml:space="preserve">7. Сертифікат про участь в конференції 2025-2159-1013127-100005</w:t>
      </w:r>
    </w:p>
    <w:p>
      <w:r>
        <w:rPr>
          <w:rFonts w:ascii="Times New Roman" w:cs="Times New Roman" w:eastAsia="Times New Roman" w:hAnsi="Times New Roman"/>
          <w:i/>
          <w:iCs/>
          <w:sz w:val="24"/>
          <w:szCs w:val="24"/>
        </w:rPr>
        <w:t xml:space="preserve">8. Сертифікат про участь в конференції 2025-2316-1007029-000035</w:t>
      </w:r>
    </w:p>
    <w:p>
      <w:r>
        <w:rPr>
          <w:rFonts w:ascii="Times New Roman" w:cs="Times New Roman" w:eastAsia="Times New Roman" w:hAnsi="Times New Roman"/>
          <w:i/>
          <w:iCs/>
          <w:sz w:val="24"/>
          <w:szCs w:val="24"/>
        </w:rPr>
        <w:t xml:space="preserve">9. Сертифікат про участь в конференції 2025-2159-1007387-100018</w:t>
      </w:r>
    </w:p>
    <w:p/>
    <w:p/>
    <w:tbl>
      <w:tblPr>
        <w:tblW w:type="dxa" w:w="9325"/>
        <w:tblBorders>
          <w:top w:val="none" w:sz="0"/>
          <w:left w:val="none" w:sz="0"/>
          <w:bottom w:val="none" w:sz="0"/>
          <w:right w:val="none" w:sz="0"/>
          <w:insideH w:val="none" w:sz="0"/>
          <w:insideV w:val="none" w:sz="0"/>
        </w:tblBorders>
        <w:tblLayout w:type="fixed"/>
      </w:tblPr>
      <w:tblGrid>
        <w:gridCol w:w="7103"/>
        <w:gridCol w:w="2222"/>
      </w:tblGrid>
      <w:tr>
        <w:tc>
          <w:tcPr>
            <w:tcW w:type="dxa" w:w="7103"/>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Марущак Олексій Полікарпович</w:t>
            </w:r>
          </w:p>
        </w:tc>
        <w:tc>
          <w:tcPr>
            <w:tcW w:type="dxa" w:w="2222"/>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___________</w:t>
            </w:r>
          </w:p>
        </w:tc>
      </w:tr>
      <w:tr>
        <w:tc>
          <w:tcPr>
            <w:tcW w:type="dxa" w:w="7103"/>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(прізвище, ім'я, по батькові (за наявності)) </w:t>
            </w:r>
          </w:p>
        </w:tc>
        <w:tc>
          <w:tcPr>
            <w:tcW w:type="dxa" w:w="2222"/>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(підпис)</w:t>
            </w:r>
          </w:p>
        </w:tc>
      </w:tr>
    </w:tbl>
    <w:p/>
    <w:p/>
    <w:p>
      <w:r>
        <w:rPr>
          <w:rFonts w:ascii="Times New Roman" w:cs="Times New Roman" w:eastAsia="Times New Roman" w:hAnsi="Times New Roman"/>
          <w:sz w:val="24"/>
          <w:szCs w:val="24"/>
        </w:rPr>
        <w:t xml:space="preserve">Керівник суб'єкта господарювання / Фізична особа – підприємець</w:t>
      </w:r>
    </w:p>
    <w:p>
      <w:r>
        <w:rPr>
          <w:rFonts w:ascii="Times New Roman" w:cs="Times New Roman" w:eastAsia="Times New Roman" w:hAnsi="Times New Roman"/>
          <w:b/>
          <w:bCs/>
          <w:i/>
          <w:iCs/>
          <w:sz w:val="24"/>
          <w:szCs w:val="24"/>
          <w:u w:val="single"/>
        </w:rPr>
        <w:t xml:space="preserve">Бондаренко Станіслав Євгенович</w:t>
      </w:r>
    </w:p>
    <w:p>
      <w:r>
        <w:rPr>
          <w:rFonts w:ascii="Times New Roman" w:cs="Times New Roman" w:eastAsia="Times New Roman" w:hAnsi="Times New Roman"/>
          <w:sz w:val="20"/>
          <w:szCs w:val="20"/>
        </w:rPr>
        <w:t xml:space="preserve">(прізвище, ім'я, по батькові (за наявності))</w:t>
      </w:r>
    </w:p>
    <w:p/>
    <w:p>
      <w:r>
        <w:rPr>
          <w:rFonts w:ascii="Times New Roman" w:cs="Times New Roman" w:eastAsia="Times New Roman" w:hAnsi="Times New Roman"/>
          <w:sz w:val="24"/>
          <w:szCs w:val="24"/>
        </w:rPr>
        <w:t xml:space="preserve">Кваліфікований електронний підпис керівника суб'єкта господарювання /</w:t>
      </w:r>
    </w:p>
    <w:p>
      <w:r>
        <w:rPr>
          <w:rFonts w:ascii="Times New Roman" w:cs="Times New Roman" w:eastAsia="Times New Roman" w:hAnsi="Times New Roman"/>
          <w:sz w:val="24"/>
          <w:szCs w:val="24"/>
        </w:rPr>
        <w:t xml:space="preserve">фізичної особи – підприємця</w:t>
      </w:r>
    </w:p>
    <w:sectPr>
      <w:pgSz w:w="11906" w:h="16838" w:orient="portrait"/>
      <w:pgMar w:top="2cm" w:right="1.5cm" w:bottom="2cm" w:left="3cm"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Normal">
    <w:name w:val="Normal"/>
    <w:basedOn w:val="Normal"/>
    <w:next w:val="Normal"/>
    <w:rPr>
      <w:rFonts w:ascii="Times New Roman" w:cs="Times New Roman" w:eastAsia="Times New Roman" w:hAnsi="Times New Roman"/>
      <w:sz w:val="24"/>
      <w:szCs w:val="24"/>
    </w:rPr>
  </w:style>
  <w:style w:type="paragraph" w:styleId="RightAligned">
    <w:name w:val="Right Aligned Text"/>
    <w:basedOn w:val="Normal"/>
    <w:pPr>
      <w:spacing w:line="240"/>
      <w:ind w:left="10cm"/>
      <w:jc w:val="left"/>
    </w:pPr>
    <w:rPr>
      <w:rFonts w:ascii="Times New Roman" w:cs="Times New Roman" w:eastAsia="Times New Roman" w:hAnsi="Times New Roman"/>
      <w:sz w:val="24"/>
      <w:szCs w:val="24"/>
    </w:rPr>
  </w:style>
  <w:style w:type="paragraph" w:styleId="CenterBold">
    <w:name w:val="Center Bold"/>
    <w:basedOn w:val="Normal"/>
    <w:pPr>
      <w:spacing w:after="0" w:line="240"/>
      <w:jc w:val="center"/>
    </w:pPr>
    <w:rPr>
      <w:rFonts w:ascii="Times New Roman" w:cs="Times New Roman" w:eastAsia="Times New Roman" w:hAnsi="Times New Roman"/>
      <w:b/>
      <w:bCs/>
      <w:sz w:val="28"/>
      <w:szCs w:val="28"/>
    </w:rPr>
  </w:style>
  <w:style w:type="paragraph" w:styleId="CenterDate">
    <w:name w:val="Center Date"/>
    <w:basedOn w:val="Normal"/>
    <w:pPr>
      <w:spacing w:before="120" w:after="0" w:line="240"/>
      <w:jc w:val="center"/>
    </w:pPr>
    <w:rPr>
      <w:rFonts w:ascii="Times New Roman" w:cs="Times New Roman" w:eastAsia="Times New Roman" w:hAnsi="Times New Roman"/>
      <w:b/>
      <w:bCs/>
      <w:sz w:val="28"/>
      <w:szCs w:val="28"/>
    </w:rPr>
  </w:style>
  <w:style w:type="paragraph" w:styleId="BodyText">
    <w:name w:val="Body Text"/>
    <w:basedOn w:val="Normal"/>
    <w:pPr>
      <w:spacing w:after="0" w:line="240"/>
      <w:jc w:val="both"/>
    </w:pPr>
    <w:rPr>
      <w:rFonts w:ascii="Times New Roman" w:cs="Times New Roman" w:eastAsia="Times New Roman" w:hAnsi="Times New Roman"/>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2026-02-28T10:29:41.258Z</dcterms:created>
  <dcterms:modified xsi:type="dcterms:W3CDTF">2026-02-28T10:29:41.258Z</dcterms:modified>
</cp:coreProperties>
</file>

<file path=docProps/custom.xml><?xml version="1.0" encoding="utf-8"?>
<Properties xmlns="http://schemas.openxmlformats.org/officeDocument/2006/custom-properties" xmlns:vt="http://schemas.openxmlformats.org/officeDocument/2006/docPropsVTypes"/>
</file>