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15FC9A" w14:textId="77777777" w:rsidR="00CA0A63" w:rsidRPr="00CA0A63" w:rsidRDefault="00CA0A63" w:rsidP="00CA0A63">
      <w:pPr>
        <w:spacing w:after="0" w:line="276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Калькулятор ризику нового остеопоротичного перелому хребця</w:t>
      </w:r>
    </w:p>
    <w:p w14:paraId="3D887297" w14:textId="77777777" w:rsidR="00CA0A63" w:rsidRPr="00CA0A63" w:rsidRDefault="00CA0A63" w:rsidP="00CA0A63">
      <w:pPr>
        <w:spacing w:after="0" w:line="276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Призначення</w:t>
      </w:r>
    </w:p>
    <w:p w14:paraId="36A0F21C" w14:textId="36CBF8E1" w:rsidR="00CA0A63" w:rsidRPr="00CA0A63" w:rsidRDefault="00CA0A63" w:rsidP="00CA0A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Калькулятор оцінює індивідуальний ризик нового остеопоротичного компресійного перелому хребців після пункційної вертебропластики</w:t>
      </w:r>
      <w:r w:rsidR="003B5A0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. </w:t>
      </w: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Він призначений для пацієнтів із денситометрично підтвердженим системним остеопорозом (T-критерій ≤ −2,5 SD), яким виконано ПВП з приводу остеопоротичного компресійного перелому грудного або поперекового відділу. За результатом пацієнта відносять до групи підвищеного або стандартного ризику. Це допомагає лікарю визначити, наскільки інтенсивним має бути подальше спостереження і які профілактичні заходи потрібні. Для розрахунку достатньо даних денситометрії, анамнезу та контрольних рентгенограм після операції; спеціалізоване програмне забезпечення не потрібне.</w:t>
      </w:r>
    </w:p>
    <w:p w14:paraId="5FD0F419" w14:textId="77777777" w:rsidR="00CA0A63" w:rsidRPr="00CA0A63" w:rsidRDefault="00CA0A63" w:rsidP="00CA0A6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</w:pPr>
    </w:p>
    <w:p w14:paraId="2B7AD25B" w14:textId="77777777" w:rsidR="00CA0A63" w:rsidRPr="00CA0A63" w:rsidRDefault="00CA0A63" w:rsidP="00CA0A63">
      <w:pPr>
        <w:spacing w:after="0" w:line="276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Наукове підґрунтя</w:t>
      </w:r>
    </w:p>
    <w:p w14:paraId="21E4C8C6" w14:textId="77777777" w:rsidR="00CA0A63" w:rsidRPr="00CA0A63" w:rsidRDefault="00CA0A63" w:rsidP="00CA0A63">
      <w:pPr>
        <w:spacing w:after="0" w:line="276" w:lineRule="auto"/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Калькулятор реалізує бальну шкалу, розроблену та валідовану в статті:</w:t>
      </w:r>
    </w:p>
    <w:p w14:paraId="60F713FE" w14:textId="5BF75A6B" w:rsidR="00CA0A63" w:rsidRPr="00CA0A63" w:rsidRDefault="00CA0A63" w:rsidP="003B5A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Молодюк М. В., Попов А. І., Куценко В. О., Нессонова М. М., Корж І. В. Розробка та валідація моделі для прогнозування ризику нових</w:t>
      </w:r>
      <w:r w:rsidR="003B5A0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остеопоротичних компресійних переломів після пункційної</w:t>
      </w:r>
      <w:r w:rsidR="003B5A03">
        <w:rPr>
          <w:rFonts w:ascii="Times New Roman" w:eastAsia="Times New Roman" w:hAnsi="Times New Roman" w:cs="Times New Roman"/>
          <w:kern w:val="0"/>
          <w:sz w:val="28"/>
          <w:szCs w:val="28"/>
          <w:lang w:val="uk-UA" w:eastAsia="ru-RU"/>
          <w14:ligatures w14:val="none"/>
        </w:rPr>
        <w:t xml:space="preserve"> </w:t>
      </w: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вертебропластики. </w:t>
      </w:r>
      <w:r w:rsidRPr="00CA0A63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  <w:t>Ортопедія, травматологія та протезування.</w:t>
      </w: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2026. № 3. С. 51–60. DOI: 10.15674/0030-59872026351-60</w:t>
      </w:r>
    </w:p>
    <w:p w14:paraId="29BF6E69" w14:textId="77777777" w:rsidR="00CA0A63" w:rsidRPr="00CA0A63" w:rsidRDefault="00CA0A63" w:rsidP="00CA0A63">
      <w:pPr>
        <w:spacing w:after="0" w:line="276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Як працює калькулятор</w:t>
      </w:r>
    </w:p>
    <w:p w14:paraId="2FFB88B0" w14:textId="77777777" w:rsidR="00CA0A63" w:rsidRPr="00CA0A63" w:rsidRDefault="00CA0A63" w:rsidP="00CA0A63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Лікар вводить вік і T-критерій, а для решти показників обирає один із двох варіантів.</w:t>
      </w:r>
    </w:p>
    <w:p w14:paraId="3E595ACC" w14:textId="77777777" w:rsidR="00CA0A63" w:rsidRPr="00CA0A63" w:rsidRDefault="00CA0A63" w:rsidP="00CA0A63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k-UA"/>
        </w:rPr>
        <w:t>І</w:t>
      </w:r>
      <w:r w:rsidRPr="00CA0A6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</w:rPr>
        <w:t xml:space="preserve">ндекс </w:t>
      </w:r>
      <w:r w:rsidRPr="00CA0A6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</w:rPr>
        <w:t>ΔF</w:t>
      </w:r>
      <w:r w:rsidRPr="00CA0A6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k-UA"/>
        </w:rPr>
        <w:t xml:space="preserve"> розраховується за показниками </w:t>
      </w:r>
      <w:r w:rsidRPr="00CA0A6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</w:rPr>
        <w:t>h</w:t>
      </w:r>
      <w:r w:rsidRPr="00CA0A6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vertAlign w:val="subscript"/>
        </w:rPr>
        <w:t>a</w:t>
      </w:r>
      <w:r w:rsidRPr="00CA0A6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</w:rPr>
        <w:t xml:space="preserve"> </w:t>
      </w:r>
      <w:r w:rsidRPr="00CA0A6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  <w:lang w:val="uk-UA"/>
        </w:rPr>
        <w:t xml:space="preserve">та </w:t>
      </w:r>
      <w:r w:rsidRPr="00CA0A6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</w:rPr>
        <w:t>H</w:t>
      </w:r>
      <w:r w:rsidRPr="00CA0A63">
        <w:rPr>
          <w:rFonts w:ascii="Times New Roman" w:hAnsi="Times New Roman" w:cs="Times New Roman"/>
          <w:b/>
          <w:bCs/>
          <w:color w:val="0F172A"/>
          <w:sz w:val="28"/>
          <w:szCs w:val="28"/>
          <w:shd w:val="clear" w:color="auto" w:fill="FFFFFF"/>
          <w:vertAlign w:val="subscript"/>
        </w:rPr>
        <w:t>m</w:t>
      </w:r>
    </w:p>
    <w:p w14:paraId="6C11C54F" w14:textId="0E647140" w:rsidR="00CA0A63" w:rsidRPr="003B5A03" w:rsidRDefault="00CA0A63" w:rsidP="00CA0A63">
      <w:pPr>
        <w:spacing w:after="0" w:line="276" w:lineRule="auto"/>
        <w:ind w:firstLine="709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hAnsi="Times New Roman" w:cs="Times New Roman"/>
          <w:color w:val="0F172A"/>
          <w:sz w:val="28"/>
          <w:szCs w:val="28"/>
          <w:shd w:val="clear" w:color="auto" w:fill="FFFFFF"/>
        </w:rPr>
        <w:t xml:space="preserve"> </w:t>
      </w:r>
      <w:r w:rsidRPr="003B5A03">
        <w:rPr>
          <w:rFonts w:ascii="Times New Roman" w:eastAsia="Times New Roman" w:hAnsi="Times New Roman" w:cs="Times New Roman"/>
          <w:i/>
          <w:iCs/>
          <w:color w:val="0F172A"/>
          <w:kern w:val="0"/>
          <w:sz w:val="28"/>
          <w:szCs w:val="28"/>
          <w:lang w:eastAsia="ru-RU"/>
          <w14:ligatures w14:val="none"/>
        </w:rPr>
        <w:t>Як вимірювати h</w:t>
      </w:r>
      <w:r w:rsidRPr="003B5A03">
        <w:rPr>
          <w:rFonts w:ascii="Times New Roman" w:eastAsia="Times New Roman" w:hAnsi="Times New Roman" w:cs="Times New Roman"/>
          <w:i/>
          <w:iCs/>
          <w:color w:val="0F172A"/>
          <w:kern w:val="0"/>
          <w:sz w:val="28"/>
          <w:szCs w:val="28"/>
          <w:vertAlign w:val="subscript"/>
          <w:lang w:eastAsia="ru-RU"/>
          <w14:ligatures w14:val="none"/>
        </w:rPr>
        <w:t>m</w:t>
      </w:r>
      <w:r w:rsidRPr="003B5A03">
        <w:rPr>
          <w:rFonts w:ascii="Times New Roman" w:eastAsia="Times New Roman" w:hAnsi="Times New Roman" w:cs="Times New Roman"/>
          <w:i/>
          <w:iCs/>
          <w:color w:val="0F172A"/>
          <w:kern w:val="0"/>
          <w:sz w:val="28"/>
          <w:szCs w:val="28"/>
          <w:lang w:eastAsia="ru-RU"/>
          <w14:ligatures w14:val="none"/>
        </w:rPr>
        <w:t> та H</w:t>
      </w:r>
      <w:r w:rsidRPr="003B5A03">
        <w:rPr>
          <w:rFonts w:ascii="Times New Roman" w:eastAsia="Times New Roman" w:hAnsi="Times New Roman" w:cs="Times New Roman"/>
          <w:i/>
          <w:iCs/>
          <w:color w:val="0F172A"/>
          <w:kern w:val="0"/>
          <w:sz w:val="28"/>
          <w:szCs w:val="28"/>
          <w:vertAlign w:val="subscript"/>
          <w:lang w:eastAsia="ru-RU"/>
          <w14:ligatures w14:val="none"/>
        </w:rPr>
        <w:t>a</w:t>
      </w:r>
      <w:r w:rsidRPr="003B5A03">
        <w:rPr>
          <w:rFonts w:ascii="Times New Roman" w:eastAsia="Times New Roman" w:hAnsi="Times New Roman" w:cs="Times New Roman"/>
          <w:i/>
          <w:iCs/>
          <w:color w:val="0F172A"/>
          <w:kern w:val="0"/>
          <w:sz w:val="28"/>
          <w:szCs w:val="28"/>
          <w:lang w:eastAsia="ru-RU"/>
          <w14:ligatures w14:val="none"/>
        </w:rPr>
        <w:t>?</w:t>
      </w:r>
    </w:p>
    <w:p w14:paraId="00CB5998" w14:textId="77777777" w:rsidR="00CA0A63" w:rsidRPr="00CA0A63" w:rsidRDefault="00CA0A63" w:rsidP="00CA0A63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Вимірювання виконують на 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сагітальній рентгенограмі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хребта після ПВП.</w:t>
      </w:r>
    </w:p>
    <w:p w14:paraId="1438D34B" w14:textId="77777777" w:rsidR="00CA0A63" w:rsidRPr="00CA0A63" w:rsidRDefault="00CA0A63" w:rsidP="00CA0A63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Виберіть 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пролікований хребець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після вертебропластики.</w:t>
      </w:r>
    </w:p>
    <w:p w14:paraId="630EAB21" w14:textId="77777777" w:rsidR="00CA0A63" w:rsidRPr="00CA0A63" w:rsidRDefault="00CA0A63" w:rsidP="00CA0A63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Визначте висоти тіла хребця:</w:t>
      </w:r>
    </w:p>
    <w:p w14:paraId="44C7EFE3" w14:textId="77777777" w:rsidR="00CA0A63" w:rsidRPr="00CA0A63" w:rsidRDefault="00CA0A63" w:rsidP="00CA0A63">
      <w:pPr>
        <w:numPr>
          <w:ilvl w:val="1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h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vertAlign w:val="subscript"/>
          <w:lang w:eastAsia="ru-RU"/>
          <w14:ligatures w14:val="none"/>
        </w:rPr>
        <w:t>a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— передня висота: від переднього краю верхньої замикальної пластинки до переднього краю нижньої;</w:t>
      </w:r>
    </w:p>
    <w:p w14:paraId="454A9FFF" w14:textId="77777777" w:rsidR="00CA0A63" w:rsidRPr="00CA0A63" w:rsidRDefault="00CA0A63" w:rsidP="00CA0A63">
      <w:pPr>
        <w:numPr>
          <w:ilvl w:val="1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h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vertAlign w:val="subscript"/>
          <w:lang w:eastAsia="ru-RU"/>
          <w14:ligatures w14:val="none"/>
        </w:rPr>
        <w:t>m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— середня висота: вертикальна відстань у середній частині тіла хребця;</w:t>
      </w:r>
    </w:p>
    <w:p w14:paraId="5AE8CCE1" w14:textId="77777777" w:rsidR="00CA0A63" w:rsidRPr="00CA0A63" w:rsidRDefault="00CA0A63" w:rsidP="00CA0A63">
      <w:pPr>
        <w:numPr>
          <w:ilvl w:val="1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h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vertAlign w:val="subscript"/>
          <w:lang w:eastAsia="ru-RU"/>
          <w14:ligatures w14:val="none"/>
        </w:rPr>
        <w:t>p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— задня висота: від заднього краю верхньої замикальної пластинки до заднього краю нижньої.</w:t>
      </w:r>
    </w:p>
    <w:p w14:paraId="5B58ECD4" w14:textId="77777777" w:rsidR="00CA0A63" w:rsidRPr="00CA0A63" w:rsidRDefault="00CA0A63" w:rsidP="00CA0A63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lastRenderedPageBreak/>
        <w:t>Оберіть 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референтний хребець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— найближчий сусідній незламаний хребець, який чітко візуалізується на рентгенограмі.</w:t>
      </w:r>
    </w:p>
    <w:p w14:paraId="74990457" w14:textId="384F756F" w:rsidR="00CA0A63" w:rsidRPr="00CA0A63" w:rsidRDefault="00CA0A63" w:rsidP="00CA0A63">
      <w:pPr>
        <w:spacing w:after="0" w:line="276" w:lineRule="auto"/>
        <w:ind w:left="709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Розрахуйте відносну компресію 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H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vertAlign w:val="subscript"/>
          <w:lang w:eastAsia="ru-RU"/>
          <w14:ligatures w14:val="none"/>
        </w:rPr>
        <w:t>a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 (%)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: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lang w:eastAsia="ru-RU"/>
          <w14:ligatures w14:val="none"/>
        </w:rPr>
        <w:t>H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vertAlign w:val="subscript"/>
          <w:lang w:eastAsia="ru-RU"/>
          <w14:ligatures w14:val="none"/>
        </w:rPr>
        <w:t>a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lang w:eastAsia="ru-RU"/>
          <w14:ligatures w14:val="none"/>
        </w:rPr>
        <w:t> = (h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vertAlign w:val="subscript"/>
          <w:lang w:eastAsia="ru-RU"/>
          <w14:ligatures w14:val="none"/>
        </w:rPr>
        <w:t>a сус.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lang w:eastAsia="ru-RU"/>
          <w14:ligatures w14:val="none"/>
        </w:rPr>
        <w:t> − h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vertAlign w:val="subscript"/>
          <w:lang w:eastAsia="ru-RU"/>
          <w14:ligatures w14:val="none"/>
        </w:rPr>
        <w:t>a пролік.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lang w:eastAsia="ru-RU"/>
          <w14:ligatures w14:val="none"/>
        </w:rPr>
        <w:t>) ÷ h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vertAlign w:val="subscript"/>
          <w:lang w:eastAsia="ru-RU"/>
          <w14:ligatures w14:val="none"/>
        </w:rPr>
        <w:t>a сус.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bdr w:val="single" w:sz="6" w:space="6" w:color="E2E8F0" w:frame="1"/>
          <w:lang w:eastAsia="ru-RU"/>
          <w14:ligatures w14:val="none"/>
        </w:rPr>
        <w:t> × 100</w:t>
      </w:r>
    </w:p>
    <w:p w14:paraId="5C954348" w14:textId="038D450F" w:rsidR="00CA0A63" w:rsidRPr="00CA0A63" w:rsidRDefault="00CA0A63" w:rsidP="00CA0A63">
      <w:pPr>
        <w:rPr>
          <w:rFonts w:ascii="Times New Roman" w:hAnsi="Times New Roman" w:cs="Times New Roman"/>
          <w:color w:val="000000" w:themeColor="text1"/>
          <w:lang w:eastAsia="ru-RU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 </w:t>
      </w:r>
      <w:r w:rsidRPr="00CA0A63">
        <w:rPr>
          <w:rFonts w:ascii="Times New Roman" w:hAnsi="Times New Roman" w:cs="Times New Roman"/>
          <w:color w:val="000000" w:themeColor="text1"/>
          <w:sz w:val="22"/>
          <w:szCs w:val="22"/>
          <w:lang w:eastAsia="ru-RU"/>
        </w:rPr>
        <w:t>ha сусіднього — передня висота інтактного референтного хребця; ha пролікованого — передня висота хребця після ПВП.</w:t>
      </w:r>
    </w:p>
    <w:p w14:paraId="65431B23" w14:textId="77777777" w:rsidR="00CA0A63" w:rsidRPr="00CA0A63" w:rsidRDefault="00CA0A63" w:rsidP="00CA0A63">
      <w:pPr>
        <w:numPr>
          <w:ilvl w:val="0"/>
          <w:numId w:val="3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У калькулятор введіть: 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h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vertAlign w:val="subscript"/>
          <w:lang w:eastAsia="ru-RU"/>
          <w14:ligatures w14:val="none"/>
        </w:rPr>
        <w:t>m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— середню висоту пролікованого хребця (мм) та 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H</w:t>
      </w: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vertAlign w:val="subscript"/>
          <w:lang w:eastAsia="ru-RU"/>
          <w14:ligatures w14:val="none"/>
        </w:rPr>
        <w:t>a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 — відносну компресію передньої висоти (%).</w:t>
      </w:r>
    </w:p>
    <w:p w14:paraId="75301767" w14:textId="5A7502D4" w:rsidR="00CA0A63" w:rsidRPr="00CA0A63" w:rsidRDefault="00CA0A63" w:rsidP="00CA0A63">
      <w:pPr>
        <w:spacing w:after="0" w:line="276" w:lineRule="auto"/>
        <w:ind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</w:p>
    <w:p w14:paraId="5FB799E8" w14:textId="77777777" w:rsidR="00CA0A63" w:rsidRPr="00CA0A63" w:rsidRDefault="00CA0A63" w:rsidP="00CA0A63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Біля кожного поля одразу видно, скільки балів він дає. Сумарний бал (0–16) відображається на шкалі з позначкою порогу.</w:t>
      </w:r>
    </w:p>
    <w:p w14:paraId="21984E8C" w14:textId="77777777" w:rsidR="00CA0A63" w:rsidRPr="00CA0A63" w:rsidRDefault="00CA0A63" w:rsidP="00CA0A63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Коли заповнені всі шість предикторів, калькулятор показує висновок: </w:t>
      </w:r>
    </w:p>
    <w:p w14:paraId="6B0A0E99" w14:textId="0A945BC3" w:rsidR="00CA0A63" w:rsidRPr="00CA0A63" w:rsidRDefault="00CA0A63" w:rsidP="00CA0A63">
      <w:pPr>
        <w:numPr>
          <w:ilvl w:val="1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≥ 9 балів — підвищений ризик НОКПХ.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Рекомендовано переглянути адекватність АОТ, посилити рентгенологічний контроль і 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 xml:space="preserve">розгляд можливості профілактичної </w:t>
      </w:r>
      <w:proofErr w:type="spellStart"/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val="uk-UA" w:eastAsia="ru-RU"/>
          <w14:ligatures w14:val="none"/>
        </w:rPr>
        <w:t>вертебропластики</w:t>
      </w:r>
      <w:proofErr w:type="spellEnd"/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>.</w:t>
      </w:r>
    </w:p>
    <w:p w14:paraId="7BDEF731" w14:textId="77777777" w:rsidR="00CA0A63" w:rsidRPr="00CA0A63" w:rsidRDefault="00CA0A63" w:rsidP="00CA0A63">
      <w:pPr>
        <w:numPr>
          <w:ilvl w:val="1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lang w:eastAsia="ru-RU"/>
          <w14:ligatures w14:val="none"/>
        </w:rPr>
        <w:t>&lt; 9 балів — стандартний ризик.</w:t>
      </w:r>
      <w:r w:rsidRPr="00CA0A63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ru-RU"/>
          <w14:ligatures w14:val="none"/>
        </w:rPr>
        <w:t xml:space="preserve"> Рекомендовано стандартний протокол спостереження і продовження АОТ.</w:t>
      </w:r>
    </w:p>
    <w:p w14:paraId="33BE1D7E" w14:textId="77777777" w:rsidR="00CA0A63" w:rsidRPr="00CA0A63" w:rsidRDefault="00CA0A63" w:rsidP="00CA0A63">
      <w:pPr>
        <w:numPr>
          <w:ilvl w:val="0"/>
          <w:numId w:val="1"/>
        </w:numPr>
        <w:spacing w:after="0" w:line="276" w:lineRule="auto"/>
        <w:ind w:left="0" w:firstLine="709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CA0A63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Результат із розкладом балів можна роздрукувати або зберегти у PDF.</w:t>
      </w:r>
    </w:p>
    <w:p w14:paraId="60513D5A" w14:textId="77777777" w:rsidR="00904570" w:rsidRPr="00CA0A63" w:rsidRDefault="00904570" w:rsidP="00CA0A6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04570" w:rsidRPr="00CA0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753289"/>
    <w:multiLevelType w:val="multilevel"/>
    <w:tmpl w:val="D4FA0F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642298"/>
    <w:multiLevelType w:val="multilevel"/>
    <w:tmpl w:val="B378B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EA84340"/>
    <w:multiLevelType w:val="hybridMultilevel"/>
    <w:tmpl w:val="53CC29F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5436476">
    <w:abstractNumId w:val="0"/>
  </w:num>
  <w:num w:numId="2" w16cid:durableId="1324238839">
    <w:abstractNumId w:val="1"/>
  </w:num>
  <w:num w:numId="3" w16cid:durableId="266469817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A63"/>
    <w:rsid w:val="002133DC"/>
    <w:rsid w:val="0030458E"/>
    <w:rsid w:val="003B5A03"/>
    <w:rsid w:val="0088334F"/>
    <w:rsid w:val="00904570"/>
    <w:rsid w:val="00A9612C"/>
    <w:rsid w:val="00BF0253"/>
    <w:rsid w:val="00CA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0B67521"/>
  <w15:chartTrackingRefBased/>
  <w15:docId w15:val="{653C6F16-7DCD-FE44-A493-5D73B5D17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A0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A0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CA0A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CA0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A0A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A0A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A0A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A0A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A0A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A0A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A0A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CA0A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CA0A6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A0A6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A0A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A0A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A0A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A0A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A0A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A0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A0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A0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A0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A0A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A0A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A0A6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A0A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A0A6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A0A63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CA0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Emphasis"/>
    <w:basedOn w:val="a0"/>
    <w:uiPriority w:val="20"/>
    <w:qFormat/>
    <w:rsid w:val="00CA0A63"/>
    <w:rPr>
      <w:i/>
      <w:iCs/>
    </w:rPr>
  </w:style>
  <w:style w:type="character" w:styleId="ae">
    <w:name w:val="Strong"/>
    <w:basedOn w:val="a0"/>
    <w:uiPriority w:val="22"/>
    <w:qFormat/>
    <w:rsid w:val="00CA0A63"/>
    <w:rPr>
      <w:b/>
      <w:bCs/>
    </w:rPr>
  </w:style>
  <w:style w:type="character" w:customStyle="1" w:styleId="tip-formula">
    <w:name w:val="tip-formula"/>
    <w:basedOn w:val="a0"/>
    <w:rsid w:val="00CA0A63"/>
  </w:style>
  <w:style w:type="character" w:customStyle="1" w:styleId="tip-note">
    <w:name w:val="tip-note"/>
    <w:basedOn w:val="a0"/>
    <w:rsid w:val="00CA0A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405</Words>
  <Characters>2310</Characters>
  <Application>Microsoft Office Word</Application>
  <DocSecurity>0</DocSecurity>
  <Lines>19</Lines>
  <Paragraphs>5</Paragraphs>
  <ScaleCrop>false</ScaleCrop>
  <Company/>
  <LinksUpToDate>false</LinksUpToDate>
  <CharactersWithSpaces>2710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 Molodiuk</dc:creator>
  <cp:keywords/>
  <dc:description/>
  <cp:lastModifiedBy>Nikita Molodiuk</cp:lastModifiedBy>
  <cp:revision>2</cp:revision>
  <dcterms:created xsi:type="dcterms:W3CDTF">2026-10-09T07:22:00Z</dcterms:created>
  <dcterms:modified xsi:type="dcterms:W3CDTF">2026-10-09T16:01:00Z</dcterms:modified>
</cp:coreProperties>
</file>